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C0" w:rsidRPr="00D016FD" w:rsidRDefault="001624C0" w:rsidP="001624C0">
      <w:pPr>
        <w:pStyle w:val="NoSpacing"/>
        <w:jc w:val="center"/>
        <w:rPr>
          <w:rFonts w:ascii="Times New Roman" w:hAnsi="Times New Roman" w:cs="Times New Roman"/>
          <w:b/>
          <w:sz w:val="32"/>
          <w:szCs w:val="32"/>
        </w:rPr>
      </w:pPr>
      <w:r w:rsidRPr="00D016FD">
        <w:rPr>
          <w:rFonts w:ascii="Times New Roman" w:hAnsi="Times New Roman" w:cs="Times New Roman"/>
          <w:b/>
          <w:sz w:val="32"/>
          <w:szCs w:val="32"/>
        </w:rPr>
        <w:t>Musical Creativity for Worship:</w:t>
      </w:r>
    </w:p>
    <w:p w:rsidR="001624C0" w:rsidRPr="00D016FD" w:rsidRDefault="001624C0" w:rsidP="001624C0">
      <w:pPr>
        <w:pStyle w:val="NoSpacing"/>
        <w:jc w:val="center"/>
        <w:rPr>
          <w:rFonts w:ascii="Times New Roman" w:hAnsi="Times New Roman" w:cs="Times New Roman"/>
          <w:b/>
          <w:sz w:val="32"/>
          <w:szCs w:val="32"/>
        </w:rPr>
      </w:pPr>
      <w:r w:rsidRPr="00D016FD">
        <w:rPr>
          <w:rFonts w:ascii="Times New Roman" w:hAnsi="Times New Roman" w:cs="Times New Roman"/>
          <w:b/>
          <w:sz w:val="32"/>
          <w:szCs w:val="32"/>
        </w:rPr>
        <w:t>Drawing from the Whole World!</w:t>
      </w:r>
    </w:p>
    <w:p w:rsidR="001624C0" w:rsidRPr="00D016FD" w:rsidRDefault="001624C0" w:rsidP="001624C0">
      <w:pPr>
        <w:pStyle w:val="NoSpacing"/>
        <w:jc w:val="center"/>
        <w:rPr>
          <w:rFonts w:ascii="Times New Roman" w:hAnsi="Times New Roman" w:cs="Times New Roman"/>
          <w:sz w:val="32"/>
          <w:szCs w:val="32"/>
        </w:rPr>
      </w:pP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“The daily practice of incarnation…</w:t>
      </w: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 xml:space="preserve">is to discover a pedagogy that is as old as the </w:t>
      </w:r>
      <w:r w:rsidRPr="00B43114">
        <w:rPr>
          <w:rFonts w:ascii="Times New Roman" w:hAnsi="Times New Roman" w:cs="Times New Roman"/>
          <w:noProof/>
          <w:sz w:val="24"/>
          <w:szCs w:val="24"/>
        </w:rPr>
        <w:t>gospels</w:t>
      </w:r>
      <w:r w:rsidR="00B43114">
        <w:rPr>
          <w:rFonts w:ascii="Times New Roman" w:hAnsi="Times New Roman" w:cs="Times New Roman"/>
          <w:noProof/>
          <w:sz w:val="24"/>
          <w:szCs w:val="24"/>
        </w:rPr>
        <w:t>.</w:t>
      </w:r>
      <w:r w:rsidRPr="00B43114">
        <w:rPr>
          <w:rFonts w:ascii="Times New Roman" w:hAnsi="Times New Roman" w:cs="Times New Roman"/>
          <w:noProof/>
          <w:sz w:val="24"/>
          <w:szCs w:val="24"/>
        </w:rPr>
        <w:t>”</w:t>
      </w: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Barbara Brown Taylor</w:t>
      </w: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 xml:space="preserve">from </w:t>
      </w:r>
      <w:r w:rsidRPr="00D016FD">
        <w:rPr>
          <w:rFonts w:ascii="Times New Roman" w:hAnsi="Times New Roman" w:cs="Times New Roman"/>
          <w:i/>
          <w:sz w:val="24"/>
          <w:szCs w:val="24"/>
        </w:rPr>
        <w:t xml:space="preserve">An </w:t>
      </w:r>
      <w:r>
        <w:rPr>
          <w:rFonts w:ascii="Times New Roman" w:hAnsi="Times New Roman" w:cs="Times New Roman"/>
          <w:i/>
          <w:sz w:val="24"/>
          <w:szCs w:val="24"/>
        </w:rPr>
        <w:t>A</w:t>
      </w:r>
      <w:r w:rsidRPr="00D016FD">
        <w:rPr>
          <w:rFonts w:ascii="Times New Roman" w:hAnsi="Times New Roman" w:cs="Times New Roman"/>
          <w:i/>
          <w:sz w:val="24"/>
          <w:szCs w:val="24"/>
        </w:rPr>
        <w:t>ltar in the World</w:t>
      </w:r>
    </w:p>
    <w:p w:rsidR="001624C0" w:rsidRPr="00D016FD" w:rsidRDefault="001624C0" w:rsidP="001624C0">
      <w:pPr>
        <w:pStyle w:val="NoSpacing"/>
        <w:jc w:val="center"/>
        <w:rPr>
          <w:rFonts w:ascii="Times New Roman" w:hAnsi="Times New Roman" w:cs="Times New Roman"/>
          <w:sz w:val="24"/>
          <w:szCs w:val="24"/>
        </w:rPr>
      </w:pP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 xml:space="preserve">“Music is Song and </w:t>
      </w:r>
      <w:r w:rsidRPr="00B43114">
        <w:rPr>
          <w:rFonts w:ascii="Times New Roman" w:hAnsi="Times New Roman" w:cs="Times New Roman"/>
          <w:noProof/>
          <w:sz w:val="24"/>
          <w:szCs w:val="24"/>
        </w:rPr>
        <w:t>Dance</w:t>
      </w:r>
      <w:r w:rsidR="00B43114">
        <w:rPr>
          <w:rFonts w:ascii="Times New Roman" w:hAnsi="Times New Roman" w:cs="Times New Roman"/>
          <w:noProof/>
          <w:sz w:val="24"/>
          <w:szCs w:val="24"/>
        </w:rPr>
        <w:t>.</w:t>
      </w:r>
      <w:r w:rsidRPr="00B43114">
        <w:rPr>
          <w:rFonts w:ascii="Times New Roman" w:hAnsi="Times New Roman" w:cs="Times New Roman"/>
          <w:noProof/>
          <w:sz w:val="24"/>
          <w:szCs w:val="24"/>
        </w:rPr>
        <w:t>”</w:t>
      </w:r>
      <w:r w:rsidRPr="00D016FD">
        <w:rPr>
          <w:rFonts w:ascii="Times New Roman" w:hAnsi="Times New Roman" w:cs="Times New Roman"/>
          <w:sz w:val="24"/>
          <w:szCs w:val="24"/>
        </w:rPr>
        <w:t xml:space="preserve"> </w:t>
      </w: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 xml:space="preserve">As heard from </w:t>
      </w:r>
      <w:r w:rsidR="00B43114">
        <w:rPr>
          <w:rFonts w:ascii="Times New Roman" w:hAnsi="Times New Roman" w:cs="Times New Roman"/>
          <w:sz w:val="24"/>
          <w:szCs w:val="24"/>
        </w:rPr>
        <w:t xml:space="preserve">pianist </w:t>
      </w:r>
      <w:r w:rsidRPr="00D016FD">
        <w:rPr>
          <w:rFonts w:ascii="Times New Roman" w:hAnsi="Times New Roman" w:cs="Times New Roman"/>
          <w:sz w:val="24"/>
          <w:szCs w:val="24"/>
        </w:rPr>
        <w:t xml:space="preserve">Sara Davies </w:t>
      </w:r>
      <w:proofErr w:type="spellStart"/>
      <w:r w:rsidRPr="00D016FD">
        <w:rPr>
          <w:rFonts w:ascii="Times New Roman" w:hAnsi="Times New Roman" w:cs="Times New Roman"/>
          <w:sz w:val="24"/>
          <w:szCs w:val="24"/>
        </w:rPr>
        <w:t>Buechner</w:t>
      </w:r>
      <w:proofErr w:type="spellEnd"/>
      <w:r w:rsidRPr="00D016FD">
        <w:rPr>
          <w:rFonts w:ascii="Times New Roman" w:hAnsi="Times New Roman" w:cs="Times New Roman"/>
          <w:sz w:val="24"/>
          <w:szCs w:val="24"/>
        </w:rPr>
        <w:t xml:space="preserve">. </w:t>
      </w:r>
    </w:p>
    <w:p w:rsidR="001624C0" w:rsidRPr="00D016FD" w:rsidRDefault="001624C0" w:rsidP="001624C0">
      <w:pPr>
        <w:pStyle w:val="NoSpacing"/>
        <w:jc w:val="center"/>
        <w:rPr>
          <w:rFonts w:ascii="Times New Roman" w:hAnsi="Times New Roman" w:cs="Times New Roman"/>
          <w:sz w:val="24"/>
          <w:szCs w:val="24"/>
        </w:rPr>
      </w:pPr>
      <w:r w:rsidRPr="00D016FD">
        <w:rPr>
          <w:rFonts w:ascii="Times New Roman" w:hAnsi="Times New Roman" w:cs="Times New Roman"/>
          <w:sz w:val="24"/>
          <w:szCs w:val="24"/>
        </w:rPr>
        <w:t>Attributed to Byron Janis</w:t>
      </w:r>
    </w:p>
    <w:p w:rsidR="001624C0" w:rsidRPr="00D016FD" w:rsidRDefault="001624C0" w:rsidP="001624C0">
      <w:pPr>
        <w:rPr>
          <w:rFonts w:ascii="Times New Roman" w:hAnsi="Times New Roman" w:cs="Times New Roman"/>
        </w:rPr>
      </w:pPr>
    </w:p>
    <w:p w:rsidR="001624C0" w:rsidRPr="00D016FD" w:rsidRDefault="001624C0" w:rsidP="001624C0">
      <w:pPr>
        <w:pStyle w:val="ListParagraph"/>
        <w:numPr>
          <w:ilvl w:val="0"/>
          <w:numId w:val="1"/>
        </w:numPr>
        <w:rPr>
          <w:rFonts w:ascii="Times New Roman" w:hAnsi="Times New Roman" w:cs="Times New Roman"/>
          <w:b/>
        </w:rPr>
      </w:pPr>
      <w:r>
        <w:rPr>
          <w:rFonts w:ascii="Times New Roman" w:hAnsi="Times New Roman" w:cs="Times New Roman"/>
          <w:b/>
        </w:rPr>
        <w:t xml:space="preserve">Welcome and </w:t>
      </w:r>
      <w:r w:rsidRPr="00D016FD">
        <w:rPr>
          <w:rFonts w:ascii="Times New Roman" w:hAnsi="Times New Roman" w:cs="Times New Roman"/>
          <w:b/>
        </w:rPr>
        <w:t>Introduction</w:t>
      </w:r>
    </w:p>
    <w:p w:rsidR="001624C0" w:rsidRDefault="001624C0" w:rsidP="001624C0">
      <w:pPr>
        <w:pStyle w:val="ListParagraph"/>
        <w:rPr>
          <w:rFonts w:ascii="Times New Roman" w:hAnsi="Times New Roman" w:cs="Times New Roman"/>
        </w:rPr>
      </w:pPr>
    </w:p>
    <w:p w:rsidR="001624C0" w:rsidRDefault="001624C0" w:rsidP="001624C0">
      <w:pPr>
        <w:pStyle w:val="ListParagraph"/>
        <w:rPr>
          <w:rFonts w:ascii="Times New Roman" w:hAnsi="Times New Roman" w:cs="Times New Roman"/>
        </w:rPr>
      </w:pPr>
    </w:p>
    <w:p w:rsidR="001624C0" w:rsidRDefault="001624C0" w:rsidP="001624C0">
      <w:pPr>
        <w:pStyle w:val="ListParagraph"/>
        <w:rPr>
          <w:rFonts w:ascii="Times New Roman" w:hAnsi="Times New Roman" w:cs="Times New Roman"/>
        </w:rPr>
      </w:pPr>
    </w:p>
    <w:p w:rsidR="001624C0" w:rsidRPr="00E36A9A" w:rsidRDefault="001624C0" w:rsidP="001624C0">
      <w:pPr>
        <w:pStyle w:val="ListParagraph"/>
        <w:rPr>
          <w:rFonts w:ascii="Times New Roman" w:hAnsi="Times New Roman" w:cs="Times New Roman"/>
        </w:rPr>
      </w:pPr>
    </w:p>
    <w:p w:rsidR="001624C0" w:rsidRPr="00D016FD" w:rsidRDefault="001624C0" w:rsidP="001624C0">
      <w:pPr>
        <w:pStyle w:val="ListParagraph"/>
        <w:numPr>
          <w:ilvl w:val="0"/>
          <w:numId w:val="1"/>
        </w:numPr>
        <w:rPr>
          <w:rFonts w:ascii="Times New Roman" w:hAnsi="Times New Roman" w:cs="Times New Roman"/>
          <w:i/>
        </w:rPr>
      </w:pPr>
      <w:r w:rsidRPr="00D016FD">
        <w:rPr>
          <w:rFonts w:ascii="Times New Roman" w:hAnsi="Times New Roman" w:cs="Times New Roman"/>
          <w:b/>
        </w:rPr>
        <w:t>Broadened Awareness and Enlarged Frames</w:t>
      </w:r>
    </w:p>
    <w:p w:rsidR="001624C0" w:rsidRPr="00513CDC" w:rsidRDefault="001624C0" w:rsidP="001624C0">
      <w:pPr>
        <w:pStyle w:val="ListParagraph"/>
        <w:rPr>
          <w:rFonts w:ascii="Times New Roman" w:hAnsi="Times New Roman" w:cs="Times New Roman"/>
        </w:rPr>
      </w:pPr>
    </w:p>
    <w:p w:rsidR="001624C0" w:rsidRPr="00D016FD" w:rsidRDefault="001624C0" w:rsidP="001624C0">
      <w:pPr>
        <w:pStyle w:val="ListParagraph"/>
        <w:jc w:val="center"/>
        <w:rPr>
          <w:rFonts w:ascii="Times New Roman" w:hAnsi="Times New Roman" w:cs="Times New Roman"/>
          <w:i/>
        </w:rPr>
      </w:pPr>
      <w:r w:rsidRPr="00D016FD">
        <w:rPr>
          <w:rFonts w:ascii="Times New Roman" w:hAnsi="Times New Roman" w:cs="Times New Roman"/>
          <w:i/>
        </w:rPr>
        <w:t>Let the beauty we love be what we do.</w:t>
      </w:r>
    </w:p>
    <w:p w:rsidR="001624C0" w:rsidRDefault="001624C0" w:rsidP="001624C0">
      <w:pPr>
        <w:pStyle w:val="ListParagraph"/>
        <w:jc w:val="center"/>
        <w:rPr>
          <w:rFonts w:ascii="Times New Roman" w:hAnsi="Times New Roman" w:cs="Times New Roman"/>
          <w:i/>
        </w:rPr>
      </w:pPr>
      <w:r w:rsidRPr="00D016FD">
        <w:rPr>
          <w:rFonts w:ascii="Times New Roman" w:hAnsi="Times New Roman" w:cs="Times New Roman"/>
          <w:i/>
        </w:rPr>
        <w:t>There are hundreds of ways to kneel and kiss the ground.</w:t>
      </w:r>
    </w:p>
    <w:p w:rsidR="001624C0" w:rsidRPr="00513CDC" w:rsidRDefault="001624C0" w:rsidP="001624C0">
      <w:pPr>
        <w:pStyle w:val="ListParagraph"/>
        <w:jc w:val="center"/>
        <w:rPr>
          <w:rFonts w:ascii="Times New Roman" w:hAnsi="Times New Roman" w:cs="Times New Roman"/>
        </w:rPr>
      </w:pPr>
      <w:r w:rsidRPr="00D016FD">
        <w:rPr>
          <w:rFonts w:ascii="Times New Roman" w:hAnsi="Times New Roman" w:cs="Times New Roman"/>
          <w:i/>
        </w:rPr>
        <w:t>~ Rumi</w:t>
      </w:r>
      <w:r>
        <w:rPr>
          <w:rFonts w:ascii="Times New Roman" w:hAnsi="Times New Roman" w:cs="Times New Roman"/>
          <w:i/>
        </w:rPr>
        <w:t xml:space="preserve"> (from the Essential Rumi)</w:t>
      </w:r>
    </w:p>
    <w:p w:rsidR="001624C0" w:rsidRPr="00E36A9A" w:rsidRDefault="001624C0" w:rsidP="001624C0">
      <w:pPr>
        <w:pStyle w:val="ListParagraph"/>
        <w:rPr>
          <w:rFonts w:ascii="Times New Roman" w:hAnsi="Times New Roman" w:cs="Times New Roman"/>
        </w:rPr>
      </w:pPr>
    </w:p>
    <w:p w:rsidR="001624C0" w:rsidRDefault="001624C0" w:rsidP="001624C0">
      <w:pPr>
        <w:pStyle w:val="ListParagraph"/>
        <w:rPr>
          <w:rFonts w:ascii="Times New Roman" w:hAnsi="Times New Roman" w:cs="Times New Roman"/>
          <w:b/>
        </w:rPr>
      </w:pPr>
    </w:p>
    <w:p w:rsidR="001624C0" w:rsidRPr="00D016FD" w:rsidRDefault="001624C0" w:rsidP="001624C0">
      <w:pPr>
        <w:pStyle w:val="ListParagraph"/>
        <w:rPr>
          <w:rFonts w:ascii="Times New Roman" w:hAnsi="Times New Roman" w:cs="Times New Roman"/>
          <w:b/>
        </w:rPr>
      </w:pPr>
    </w:p>
    <w:p w:rsidR="001624C0" w:rsidRDefault="001624C0" w:rsidP="001624C0">
      <w:pPr>
        <w:pStyle w:val="ListParagraph"/>
        <w:numPr>
          <w:ilvl w:val="0"/>
          <w:numId w:val="1"/>
        </w:numPr>
        <w:rPr>
          <w:rFonts w:ascii="Times New Roman" w:hAnsi="Times New Roman" w:cs="Times New Roman"/>
          <w:b/>
        </w:rPr>
      </w:pPr>
      <w:r w:rsidRPr="00D016FD">
        <w:rPr>
          <w:rFonts w:ascii="Times New Roman" w:hAnsi="Times New Roman" w:cs="Times New Roman"/>
          <w:b/>
        </w:rPr>
        <w:t xml:space="preserve">Enthusiasm and Guilty Pleasures: </w:t>
      </w:r>
      <w:r>
        <w:rPr>
          <w:rFonts w:ascii="Times New Roman" w:hAnsi="Times New Roman" w:cs="Times New Roman"/>
          <w:b/>
        </w:rPr>
        <w:t xml:space="preserve">Of </w:t>
      </w:r>
      <w:r w:rsidRPr="00D016FD">
        <w:rPr>
          <w:rFonts w:ascii="Times New Roman" w:hAnsi="Times New Roman" w:cs="Times New Roman"/>
          <w:b/>
        </w:rPr>
        <w:t>Listening</w:t>
      </w:r>
      <w:r>
        <w:rPr>
          <w:rFonts w:ascii="Times New Roman" w:hAnsi="Times New Roman" w:cs="Times New Roman"/>
          <w:b/>
        </w:rPr>
        <w:t xml:space="preserve"> and Living</w:t>
      </w:r>
    </w:p>
    <w:p w:rsidR="001624C0" w:rsidRPr="00513CDC" w:rsidRDefault="001624C0" w:rsidP="001624C0">
      <w:pPr>
        <w:pStyle w:val="NoSpacing"/>
      </w:pPr>
    </w:p>
    <w:p w:rsidR="001624C0" w:rsidRPr="00E36A9A" w:rsidRDefault="001624C0" w:rsidP="001624C0">
      <w:pPr>
        <w:pStyle w:val="NoSpacing"/>
        <w:jc w:val="center"/>
        <w:rPr>
          <w:rFonts w:ascii="Times New Roman" w:hAnsi="Times New Roman" w:cs="Times New Roman"/>
          <w:i/>
        </w:rPr>
      </w:pPr>
      <w:r w:rsidRPr="00E36A9A">
        <w:rPr>
          <w:rFonts w:ascii="Times New Roman" w:hAnsi="Times New Roman" w:cs="Times New Roman"/>
          <w:i/>
        </w:rPr>
        <w:t>The spiritual life, to which art belongs and of which she is one</w:t>
      </w:r>
    </w:p>
    <w:p w:rsidR="001624C0" w:rsidRPr="00E36A9A" w:rsidRDefault="001624C0" w:rsidP="001624C0">
      <w:pPr>
        <w:pStyle w:val="NoSpacing"/>
        <w:jc w:val="center"/>
        <w:rPr>
          <w:rFonts w:ascii="Times New Roman" w:hAnsi="Times New Roman" w:cs="Times New Roman"/>
          <w:i/>
        </w:rPr>
      </w:pPr>
      <w:r w:rsidRPr="00E36A9A">
        <w:rPr>
          <w:rFonts w:ascii="Times New Roman" w:hAnsi="Times New Roman" w:cs="Times New Roman"/>
          <w:i/>
        </w:rPr>
        <w:t>of the mightiest elements, is a complicated but definite and</w:t>
      </w:r>
    </w:p>
    <w:p w:rsidR="001624C0" w:rsidRPr="00E36A9A" w:rsidRDefault="001624C0" w:rsidP="001624C0">
      <w:pPr>
        <w:pStyle w:val="NoSpacing"/>
        <w:jc w:val="center"/>
        <w:rPr>
          <w:rFonts w:ascii="Times New Roman" w:hAnsi="Times New Roman" w:cs="Times New Roman"/>
          <w:i/>
        </w:rPr>
      </w:pPr>
      <w:r w:rsidRPr="00E36A9A">
        <w:rPr>
          <w:rFonts w:ascii="Times New Roman" w:hAnsi="Times New Roman" w:cs="Times New Roman"/>
          <w:i/>
        </w:rPr>
        <w:t>easily definable movement forwards and upwards.</w:t>
      </w:r>
    </w:p>
    <w:p w:rsidR="001624C0" w:rsidRDefault="001624C0" w:rsidP="001624C0">
      <w:pPr>
        <w:pStyle w:val="NoSpacing"/>
        <w:jc w:val="center"/>
        <w:rPr>
          <w:rFonts w:ascii="Times New Roman" w:hAnsi="Times New Roman" w:cs="Times New Roman"/>
        </w:rPr>
      </w:pPr>
      <w:r w:rsidRPr="00D016FD">
        <w:rPr>
          <w:rFonts w:ascii="Times New Roman" w:hAnsi="Times New Roman" w:cs="Times New Roman"/>
          <w:i/>
        </w:rPr>
        <w:t>~ Wassily Kandinsky</w:t>
      </w:r>
      <w:r>
        <w:rPr>
          <w:rFonts w:ascii="Times New Roman" w:hAnsi="Times New Roman" w:cs="Times New Roman"/>
          <w:i/>
        </w:rPr>
        <w:t xml:space="preserve"> (from Concerning the Spiritual in Art)</w:t>
      </w:r>
    </w:p>
    <w:p w:rsidR="001624C0" w:rsidRDefault="001624C0" w:rsidP="001624C0">
      <w:pPr>
        <w:pStyle w:val="NoSpacing"/>
        <w:rPr>
          <w:rFonts w:ascii="Times New Roman" w:hAnsi="Times New Roman" w:cs="Times New Roman"/>
        </w:rPr>
      </w:pPr>
    </w:p>
    <w:p w:rsidR="001624C0" w:rsidRPr="00E36A9A" w:rsidRDefault="001624C0" w:rsidP="001624C0">
      <w:pPr>
        <w:pStyle w:val="NoSpacing"/>
        <w:rPr>
          <w:rFonts w:ascii="Times New Roman" w:hAnsi="Times New Roman" w:cs="Times New Roman"/>
          <w:b/>
        </w:rPr>
      </w:pPr>
    </w:p>
    <w:p w:rsidR="001624C0" w:rsidRDefault="001624C0" w:rsidP="001624C0">
      <w:pPr>
        <w:pStyle w:val="NoSpacing"/>
      </w:pPr>
    </w:p>
    <w:p w:rsidR="001624C0" w:rsidRDefault="001624C0" w:rsidP="001624C0">
      <w:pPr>
        <w:pStyle w:val="NoSpacing"/>
      </w:pPr>
    </w:p>
    <w:p w:rsidR="001624C0" w:rsidRPr="00D016FD" w:rsidRDefault="001624C0" w:rsidP="001624C0">
      <w:pPr>
        <w:pStyle w:val="ListParagraph"/>
        <w:numPr>
          <w:ilvl w:val="0"/>
          <w:numId w:val="1"/>
        </w:numPr>
        <w:rPr>
          <w:rFonts w:ascii="Times New Roman" w:hAnsi="Times New Roman" w:cs="Times New Roman"/>
          <w:b/>
        </w:rPr>
      </w:pPr>
      <w:r w:rsidRPr="00D016FD">
        <w:rPr>
          <w:rFonts w:ascii="Times New Roman" w:hAnsi="Times New Roman" w:cs="Times New Roman"/>
          <w:b/>
        </w:rPr>
        <w:t>Tradition, Translation &amp; Imagination</w:t>
      </w:r>
    </w:p>
    <w:p w:rsidR="001624C0" w:rsidRDefault="001624C0" w:rsidP="001624C0">
      <w:pPr>
        <w:pStyle w:val="ListParagraph"/>
        <w:rPr>
          <w:rFonts w:ascii="Times New Roman" w:hAnsi="Times New Roman" w:cs="Times New Roman"/>
          <w:b/>
        </w:rPr>
      </w:pPr>
    </w:p>
    <w:p w:rsidR="001624C0" w:rsidRPr="00D016FD" w:rsidRDefault="001624C0" w:rsidP="001624C0">
      <w:pPr>
        <w:pStyle w:val="ListParagraph"/>
        <w:rPr>
          <w:rFonts w:ascii="Times New Roman" w:hAnsi="Times New Roman" w:cs="Times New Roman"/>
          <w:b/>
        </w:rPr>
      </w:pPr>
    </w:p>
    <w:p w:rsidR="001624C0" w:rsidRPr="00E36A9A" w:rsidRDefault="001624C0" w:rsidP="001624C0">
      <w:pPr>
        <w:pStyle w:val="ListParagraph"/>
        <w:jc w:val="center"/>
        <w:rPr>
          <w:rFonts w:ascii="Times New Roman" w:hAnsi="Times New Roman" w:cs="Times New Roman"/>
          <w:i/>
        </w:rPr>
      </w:pPr>
      <w:r w:rsidRPr="00E36A9A">
        <w:rPr>
          <w:rFonts w:ascii="Times New Roman" w:hAnsi="Times New Roman" w:cs="Times New Roman"/>
          <w:i/>
        </w:rPr>
        <w:t xml:space="preserve">“As with all living things, each according to (their) </w:t>
      </w:r>
      <w:r w:rsidRPr="00B43114">
        <w:rPr>
          <w:rFonts w:ascii="Times New Roman" w:hAnsi="Times New Roman" w:cs="Times New Roman"/>
          <w:i/>
          <w:noProof/>
        </w:rPr>
        <w:t>gifts</w:t>
      </w:r>
      <w:r w:rsidR="00B43114">
        <w:rPr>
          <w:rFonts w:ascii="Times New Roman" w:hAnsi="Times New Roman" w:cs="Times New Roman"/>
          <w:i/>
          <w:noProof/>
        </w:rPr>
        <w:t>.</w:t>
      </w:r>
      <w:r w:rsidRPr="00B43114">
        <w:rPr>
          <w:rFonts w:ascii="Times New Roman" w:hAnsi="Times New Roman" w:cs="Times New Roman"/>
          <w:i/>
          <w:noProof/>
        </w:rPr>
        <w:t>”</w:t>
      </w:r>
    </w:p>
    <w:p w:rsidR="001624C0" w:rsidRPr="00E36A9A" w:rsidRDefault="001624C0" w:rsidP="001624C0">
      <w:pPr>
        <w:pStyle w:val="ListParagraph"/>
        <w:jc w:val="center"/>
        <w:rPr>
          <w:rFonts w:ascii="Times New Roman" w:hAnsi="Times New Roman" w:cs="Times New Roman"/>
          <w:i/>
        </w:rPr>
      </w:pPr>
      <w:r w:rsidRPr="00E36A9A">
        <w:rPr>
          <w:rFonts w:ascii="Times New Roman" w:hAnsi="Times New Roman" w:cs="Times New Roman"/>
          <w:i/>
        </w:rPr>
        <w:t>~ Spock (from Star Trek II: The Wrath of Khan)</w:t>
      </w:r>
    </w:p>
    <w:p w:rsidR="001624C0" w:rsidRDefault="001624C0" w:rsidP="00E105A4">
      <w:pPr>
        <w:pStyle w:val="NoSpacing"/>
      </w:pPr>
    </w:p>
    <w:p w:rsidR="001624C0" w:rsidRDefault="001624C0" w:rsidP="00E105A4">
      <w:pPr>
        <w:pStyle w:val="NoSpacing"/>
      </w:pPr>
    </w:p>
    <w:p w:rsidR="001624C0" w:rsidRDefault="001624C0" w:rsidP="00E105A4">
      <w:pPr>
        <w:pStyle w:val="NoSpacing"/>
      </w:pPr>
    </w:p>
    <w:p w:rsidR="00E105A4" w:rsidRDefault="00366369" w:rsidP="00E105A4">
      <w:pPr>
        <w:pStyle w:val="NoSpacing"/>
      </w:pPr>
      <w:r>
        <w:lastRenderedPageBreak/>
        <w:t>Quotes from</w:t>
      </w:r>
      <w:r w:rsidR="00E105A4">
        <w:t xml:space="preserve"> </w:t>
      </w:r>
      <w:r w:rsidR="00E105A4" w:rsidRPr="00925DDF">
        <w:rPr>
          <w:i/>
        </w:rPr>
        <w:t>An Altar in the World</w:t>
      </w:r>
      <w:r w:rsidR="00E105A4">
        <w:t xml:space="preserve">   </w:t>
      </w:r>
    </w:p>
    <w:p w:rsidR="00E105A4" w:rsidRDefault="00E105A4" w:rsidP="00E105A4">
      <w:pPr>
        <w:pStyle w:val="NoSpacing"/>
      </w:pPr>
      <w:bookmarkStart w:id="0" w:name="_GoBack"/>
      <w:bookmarkEnd w:id="0"/>
      <w:r>
        <w:t>(We)</w:t>
      </w:r>
      <w:r w:rsidR="00C04238">
        <w:t>…</w:t>
      </w:r>
      <w:r>
        <w:t xml:space="preserve"> are happy to use inherited maps for some of </w:t>
      </w:r>
      <w:r w:rsidRPr="00B43114">
        <w:rPr>
          <w:noProof/>
        </w:rPr>
        <w:t>life’s</w:t>
      </w:r>
      <w:r>
        <w:t xml:space="preserve"> journeys.</w:t>
      </w:r>
    </w:p>
    <w:p w:rsidR="00E105A4" w:rsidRDefault="00E105A4" w:rsidP="00E105A4">
      <w:pPr>
        <w:pStyle w:val="NoSpacing"/>
      </w:pPr>
      <w:r>
        <w:t>All we lack is the willingness to imagine that we already have everythi</w:t>
      </w:r>
      <w:r w:rsidR="00C04238">
        <w:t>ng that we need. The only thing</w:t>
      </w:r>
      <w:r>
        <w:t xml:space="preserve"> missing is ou</w:t>
      </w:r>
      <w:r w:rsidR="00C04238">
        <w:t xml:space="preserve">r consent to be where we are.” </w:t>
      </w:r>
    </w:p>
    <w:p w:rsidR="00E105A4" w:rsidRDefault="00E105A4" w:rsidP="00E105A4">
      <w:pPr>
        <w:pStyle w:val="NoSpacing"/>
      </w:pPr>
    </w:p>
    <w:p w:rsidR="00E105A4" w:rsidRDefault="00E105A4" w:rsidP="00E105A4">
      <w:pPr>
        <w:pStyle w:val="NoSpacing"/>
      </w:pPr>
      <w:r>
        <w:t>What does my life depend on?... the conviction that there is no spiritual treasure to be found apart from the bodily experiences of human life on earth</w:t>
      </w:r>
      <w:r w:rsidR="005F0CC2">
        <w:t xml:space="preserve">….Acknowledging the need to perform </w:t>
      </w:r>
      <w:r w:rsidR="005F0CC2" w:rsidRPr="00B43114">
        <w:rPr>
          <w:noProof/>
        </w:rPr>
        <w:t>ordinary</w:t>
      </w:r>
      <w:r>
        <w:t xml:space="preserve"> activities with exquisite attention. Ignoring the all touted distinctions between the secular and the sacred, the physical and the spiritual, the body and the soul</w:t>
      </w:r>
      <w:r w:rsidR="005F0CC2">
        <w:t>.</w:t>
      </w:r>
      <w:r>
        <w:t xml:space="preserve"> Becoming more fully human… there is no way to God apart </w:t>
      </w:r>
      <w:r w:rsidR="005F0CC2">
        <w:t>of real life in the real world.</w:t>
      </w:r>
    </w:p>
    <w:p w:rsidR="00E105A4" w:rsidRDefault="00E105A4" w:rsidP="00E105A4">
      <w:pPr>
        <w:pStyle w:val="NoSpacing"/>
      </w:pPr>
    </w:p>
    <w:p w:rsidR="00E105A4" w:rsidRDefault="00E105A4" w:rsidP="00E105A4">
      <w:pPr>
        <w:pStyle w:val="NoSpacing"/>
      </w:pPr>
      <w:r>
        <w:t>Practice…. Doing … living…. Reading, thinking</w:t>
      </w:r>
      <w:r w:rsidR="001A4935">
        <w:t>, talking about it….</w:t>
      </w:r>
      <w:r>
        <w:t xml:space="preserve">. Who wants to study the menu when you can eat a meal?  Faith is not a mental thing, but a body thing… and we can be changed (quickly or slowly) like water dripping on </w:t>
      </w:r>
      <w:r w:rsidRPr="00B43114">
        <w:rPr>
          <w:noProof/>
        </w:rPr>
        <w:t>st</w:t>
      </w:r>
      <w:r w:rsidR="001624C0" w:rsidRPr="00B43114">
        <w:rPr>
          <w:noProof/>
        </w:rPr>
        <w:t>one</w:t>
      </w:r>
      <w:r w:rsidR="001624C0">
        <w:t>. Faith is a way of life.</w:t>
      </w:r>
    </w:p>
    <w:p w:rsidR="00E105A4" w:rsidRDefault="00E105A4" w:rsidP="00E105A4">
      <w:pPr>
        <w:pStyle w:val="NoSpacing"/>
      </w:pPr>
    </w:p>
    <w:p w:rsidR="00E105A4" w:rsidRDefault="001A4935" w:rsidP="00E105A4">
      <w:pPr>
        <w:pStyle w:val="NoSpacing"/>
      </w:pPr>
      <w:r>
        <w:t>(Practice) t</w:t>
      </w:r>
      <w:r w:rsidR="00E105A4">
        <w:t>he priesthood of your own life practiced in the altar of the world.</w:t>
      </w:r>
    </w:p>
    <w:p w:rsidR="00E105A4" w:rsidRDefault="00E105A4" w:rsidP="00E105A4">
      <w:pPr>
        <w:pStyle w:val="NoSpacing"/>
      </w:pPr>
    </w:p>
    <w:p w:rsidR="00E105A4" w:rsidRDefault="001A4935" w:rsidP="00E105A4">
      <w:pPr>
        <w:pStyle w:val="NoSpacing"/>
      </w:pPr>
      <w:r>
        <w:t>How h</w:t>
      </w:r>
      <w:r w:rsidR="00E105A4">
        <w:t>ad I forgotten the whole world was the house of God? Who persuaded me that God preferred four walls and a roof to wide-open spaces? When had I made the switch myself, becoming convinced that church bodies and buildings were the safest and most reliable places to encounter God?</w:t>
      </w:r>
    </w:p>
    <w:p w:rsidR="00E105A4" w:rsidRDefault="00E105A4" w:rsidP="00E105A4">
      <w:pPr>
        <w:pStyle w:val="NoSpacing"/>
      </w:pPr>
    </w:p>
    <w:p w:rsidR="00E105A4" w:rsidRDefault="00E105A4" w:rsidP="00E105A4">
      <w:pPr>
        <w:pStyle w:val="NoSpacing"/>
      </w:pPr>
      <w:r>
        <w:t>We bought – or were sold- the idea that God is chiefly interest</w:t>
      </w:r>
      <w:r w:rsidR="00C2118E">
        <w:t>ed</w:t>
      </w:r>
      <w:r>
        <w:t xml:space="preserve"> in religion. We believe that God’s home was the church, that God’ people knew who they were and that the world was a barren place</w:t>
      </w:r>
      <w:r w:rsidR="00B43114">
        <w:rPr>
          <w:noProof/>
        </w:rPr>
        <w:t>..</w:t>
      </w:r>
      <w:r w:rsidRPr="00B43114">
        <w:rPr>
          <w:noProof/>
        </w:rPr>
        <w:t>.</w:t>
      </w:r>
    </w:p>
    <w:p w:rsidR="00E105A4" w:rsidRDefault="00E105A4" w:rsidP="00E105A4">
      <w:pPr>
        <w:pStyle w:val="NoSpacing"/>
      </w:pPr>
    </w:p>
    <w:p w:rsidR="00E105A4" w:rsidRDefault="00E105A4" w:rsidP="00E105A4">
      <w:pPr>
        <w:pStyle w:val="NoSpacing"/>
      </w:pPr>
      <w:r>
        <w:t xml:space="preserve">Wisdom is not gained by knowing what is right.  Wisdom is gained by practicing what is right and noticing what happens when the </w:t>
      </w:r>
      <w:r w:rsidRPr="00B43114">
        <w:rPr>
          <w:noProof/>
        </w:rPr>
        <w:t>practice</w:t>
      </w:r>
      <w:r>
        <w:t xml:space="preserve"> succeeds or fails. Wise people do not have to be </w:t>
      </w:r>
      <w:r w:rsidRPr="00B43114">
        <w:rPr>
          <w:noProof/>
        </w:rPr>
        <w:t>certain</w:t>
      </w:r>
      <w:r>
        <w:t xml:space="preserve"> what they believe before they act. They are free to </w:t>
      </w:r>
      <w:r w:rsidRPr="00B43114">
        <w:rPr>
          <w:noProof/>
        </w:rPr>
        <w:t>act</w:t>
      </w:r>
      <w:r>
        <w:t xml:space="preserve">, trusting </w:t>
      </w:r>
      <w:r w:rsidRPr="00B43114">
        <w:rPr>
          <w:noProof/>
        </w:rPr>
        <w:t>that the practice</w:t>
      </w:r>
      <w:r>
        <w:t xml:space="preserve"> itself will teach them what they need to know.”</w:t>
      </w:r>
    </w:p>
    <w:p w:rsidR="00E105A4" w:rsidRDefault="00E105A4" w:rsidP="00E105A4">
      <w:pPr>
        <w:pStyle w:val="NoSpacing"/>
      </w:pPr>
    </w:p>
    <w:p w:rsidR="00E105A4" w:rsidRDefault="00E105A4" w:rsidP="00E105A4">
      <w:pPr>
        <w:pStyle w:val="NoSpacing"/>
      </w:pPr>
      <w:r>
        <w:t xml:space="preserve">Human beings may separate things into as many piles as we wish—separating spirit from flesh, sacred from secular, church from </w:t>
      </w:r>
      <w:r w:rsidRPr="00B43114">
        <w:rPr>
          <w:noProof/>
        </w:rPr>
        <w:t>world</w:t>
      </w:r>
      <w:r>
        <w:t xml:space="preserve">. But we should not be surprised when God does not recognize the distinctions we make between the two. Earth is so thick with </w:t>
      </w:r>
      <w:r w:rsidRPr="00B43114">
        <w:rPr>
          <w:noProof/>
        </w:rPr>
        <w:t>divine</w:t>
      </w:r>
      <w:r>
        <w:t xml:space="preserve"> possibility that it is a wonder we can walk anywhere withou</w:t>
      </w:r>
      <w:r w:rsidR="003B33E7">
        <w:t>t cracking our shins on altars.</w:t>
      </w:r>
    </w:p>
    <w:p w:rsidR="00E105A4" w:rsidRDefault="00E105A4" w:rsidP="00E105A4">
      <w:pPr>
        <w:pStyle w:val="NoSpacing"/>
      </w:pPr>
    </w:p>
    <w:p w:rsidR="00E105A4" w:rsidRDefault="003B33E7" w:rsidP="00E105A4">
      <w:pPr>
        <w:pStyle w:val="NoSpacing"/>
      </w:pPr>
      <w:r>
        <w:t>(On</w:t>
      </w:r>
      <w:r w:rsidR="00D42BAA">
        <w:t xml:space="preserve"> leaving the safety of the familiar)</w:t>
      </w:r>
      <w:r w:rsidR="00E105A4">
        <w:t>—</w:t>
      </w:r>
      <w:r w:rsidR="00B43114">
        <w:rPr>
          <w:noProof/>
        </w:rPr>
        <w:t>B</w:t>
      </w:r>
      <w:r w:rsidR="00E105A4" w:rsidRPr="00B43114">
        <w:rPr>
          <w:noProof/>
        </w:rPr>
        <w:t>ecause</w:t>
      </w:r>
      <w:r w:rsidR="00E105A4">
        <w:t xml:space="preserve"> once you </w:t>
      </w:r>
      <w:r w:rsidR="00E105A4" w:rsidRPr="00B43114">
        <w:rPr>
          <w:noProof/>
        </w:rPr>
        <w:t>leave</w:t>
      </w:r>
      <w:r w:rsidR="00E105A4">
        <w:t xml:space="preserve"> the cow path, the unpredictable territory is full of life. True, you cannot always see where you are putting your feet. This means you can no longer afford to stay unconscious. You can no longer count on the beat-down red dirt path making all your choices for you. Leaving it, you agree to make your own </w:t>
      </w:r>
      <w:r w:rsidR="00E105A4" w:rsidRPr="00B43114">
        <w:rPr>
          <w:noProof/>
        </w:rPr>
        <w:t>choices</w:t>
      </w:r>
      <w:r w:rsidR="00E105A4">
        <w:t xml:space="preserve"> for a spell. You </w:t>
      </w:r>
      <w:r w:rsidR="00E105A4" w:rsidRPr="00B43114">
        <w:rPr>
          <w:noProof/>
        </w:rPr>
        <w:t>agree</w:t>
      </w:r>
      <w:r w:rsidR="00E105A4">
        <w:t xml:space="preserve"> to become aware of each step you take. Tuning all of your senses to exactly where you are and exactly what you are doing.</w:t>
      </w:r>
    </w:p>
    <w:p w:rsidR="00095234" w:rsidRDefault="00095234"/>
    <w:sectPr w:rsidR="00095234" w:rsidSect="0009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977"/>
    <w:multiLevelType w:val="hybridMultilevel"/>
    <w:tmpl w:val="FF1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xNLU0t7QwMDI1MDBQ0lEKTi0uzszPAykwqgUAEBUPaywAAAA="/>
  </w:docVars>
  <w:rsids>
    <w:rsidRoot w:val="00E105A4"/>
    <w:rsid w:val="00095234"/>
    <w:rsid w:val="001624C0"/>
    <w:rsid w:val="001A4935"/>
    <w:rsid w:val="00366369"/>
    <w:rsid w:val="003B33E7"/>
    <w:rsid w:val="005F0CC2"/>
    <w:rsid w:val="006C0D10"/>
    <w:rsid w:val="00B43114"/>
    <w:rsid w:val="00C04238"/>
    <w:rsid w:val="00C2118E"/>
    <w:rsid w:val="00D42BAA"/>
    <w:rsid w:val="00DC0574"/>
    <w:rsid w:val="00E105A4"/>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B220"/>
  <w15:docId w15:val="{5D711501-ED8E-4CCB-9F82-05FE73C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5A4"/>
    <w:pPr>
      <w:spacing w:after="0" w:line="240" w:lineRule="auto"/>
    </w:pPr>
  </w:style>
  <w:style w:type="paragraph" w:styleId="ListParagraph">
    <w:name w:val="List Paragraph"/>
    <w:basedOn w:val="Normal"/>
    <w:uiPriority w:val="34"/>
    <w:qFormat/>
    <w:rsid w:val="0016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Omaldo Perez</dc:creator>
  <cp:lastModifiedBy>Cheryl Dieter</cp:lastModifiedBy>
  <cp:revision>2</cp:revision>
  <dcterms:created xsi:type="dcterms:W3CDTF">2017-07-26T15:03:00Z</dcterms:created>
  <dcterms:modified xsi:type="dcterms:W3CDTF">2017-07-26T15:03:00Z</dcterms:modified>
</cp:coreProperties>
</file>